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DA4A" w14:textId="77777777" w:rsidR="006146D6" w:rsidRDefault="006146D6" w:rsidP="006146D6">
      <w:pPr>
        <w:pStyle w:val="Nagwek"/>
        <w:jc w:val="center"/>
        <w:rPr>
          <w:rFonts w:ascii="Century Gothic" w:hAnsi="Century Gothic"/>
          <w:b/>
          <w:bCs/>
        </w:rPr>
      </w:pPr>
      <w:r w:rsidRPr="00B8560D">
        <w:rPr>
          <w:rFonts w:ascii="Century Gothic" w:hAnsi="Century Gothic"/>
          <w:b/>
          <w:bCs/>
          <w:noProof/>
        </w:rPr>
        <w:drawing>
          <wp:inline distT="0" distB="0" distL="0" distR="0" wp14:anchorId="6DBF5880" wp14:editId="5BA6D4FD">
            <wp:extent cx="1114425" cy="1114425"/>
            <wp:effectExtent l="0" t="0" r="9525" b="9525"/>
            <wp:docPr id="1" name="Obraz 1" descr="Znalezione obrazy dla zapytania HERB RAWI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HERB RAWICZ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6D6">
        <w:rPr>
          <w:rFonts w:ascii="Century Gothic" w:hAnsi="Century Gothic"/>
          <w:b/>
          <w:bCs/>
        </w:rPr>
        <w:t xml:space="preserve"> </w:t>
      </w:r>
    </w:p>
    <w:p w14:paraId="04BFD171" w14:textId="2210766D" w:rsidR="006146D6" w:rsidRDefault="006146D6" w:rsidP="006146D6">
      <w:pPr>
        <w:pStyle w:val="Nagwek"/>
        <w:jc w:val="center"/>
        <w:rPr>
          <w:rFonts w:ascii="Century Gothic" w:hAnsi="Century Gothic"/>
          <w:b/>
          <w:bCs/>
        </w:rPr>
      </w:pPr>
      <w:r w:rsidRPr="002E54BE">
        <w:rPr>
          <w:rFonts w:ascii="Century Gothic" w:hAnsi="Century Gothic"/>
          <w:b/>
          <w:bCs/>
        </w:rPr>
        <w:t xml:space="preserve">KOMISJA </w:t>
      </w:r>
      <w:r>
        <w:rPr>
          <w:rFonts w:ascii="Century Gothic" w:hAnsi="Century Gothic"/>
          <w:b/>
          <w:bCs/>
        </w:rPr>
        <w:t>OŚWIATY</w:t>
      </w:r>
    </w:p>
    <w:p w14:paraId="3749AF8E" w14:textId="77777777" w:rsidR="006146D6" w:rsidRDefault="006146D6" w:rsidP="006146D6">
      <w:pPr>
        <w:pStyle w:val="Nagwek"/>
        <w:jc w:val="center"/>
        <w:rPr>
          <w:rFonts w:ascii="Century Gothic" w:hAnsi="Century Gothic"/>
          <w:b/>
          <w:bCs/>
        </w:rPr>
      </w:pPr>
    </w:p>
    <w:p w14:paraId="640CB295" w14:textId="77777777" w:rsidR="006146D6" w:rsidRDefault="006146D6" w:rsidP="006146D6">
      <w:pPr>
        <w:pStyle w:val="Nagwek"/>
        <w:jc w:val="center"/>
        <w:rPr>
          <w:rFonts w:ascii="Century Gothic" w:hAnsi="Century Gothic"/>
          <w:b/>
          <w:bCs/>
        </w:rPr>
      </w:pPr>
    </w:p>
    <w:p w14:paraId="6D186930" w14:textId="700AAB90" w:rsidR="006146D6" w:rsidRPr="00E74F3D" w:rsidRDefault="006146D6" w:rsidP="006146D6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Komisja </w:t>
      </w:r>
      <w:r w:rsidR="00110772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Oświaty 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Rady Miejskiej Gminy Rawicz, w składzie:</w:t>
      </w:r>
    </w:p>
    <w:p w14:paraId="5C885092" w14:textId="2873BD69" w:rsidR="006146D6" w:rsidRPr="00E74F3D" w:rsidRDefault="006146D6" w:rsidP="006146D6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1. </w:t>
      </w:r>
      <w:r w:rsidR="00110772">
        <w:rPr>
          <w:rFonts w:ascii="Century Gothic" w:eastAsia="Batang" w:hAnsi="Century Gothic" w:cs="Times New Roman"/>
          <w:sz w:val="20"/>
          <w:szCs w:val="20"/>
          <w:lang w:eastAsia="ko-KR"/>
        </w:rPr>
        <w:t>Hanna Górniak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- Przewodniczący Komisji</w:t>
      </w:r>
    </w:p>
    <w:p w14:paraId="7487CDDF" w14:textId="51B964C4" w:rsidR="006146D6" w:rsidRPr="00E74F3D" w:rsidRDefault="006146D6" w:rsidP="006146D6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2. </w:t>
      </w:r>
      <w:r w:rsidR="00110772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Piotr Mosiek 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- Zastępca Przewodniczącej</w:t>
      </w:r>
    </w:p>
    <w:p w14:paraId="18F1E63D" w14:textId="09B912BD" w:rsidR="006146D6" w:rsidRPr="00E74F3D" w:rsidRDefault="006146D6" w:rsidP="006146D6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3. </w:t>
      </w:r>
      <w:r w:rsidR="00110772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Beata </w:t>
      </w:r>
      <w:proofErr w:type="spellStart"/>
      <w:r w:rsidR="00110772">
        <w:rPr>
          <w:rFonts w:ascii="Century Gothic" w:eastAsia="Batang" w:hAnsi="Century Gothic" w:cs="Times New Roman"/>
          <w:sz w:val="20"/>
          <w:szCs w:val="20"/>
          <w:lang w:eastAsia="ko-KR"/>
        </w:rPr>
        <w:t>Niepiekło</w:t>
      </w:r>
      <w:proofErr w:type="spellEnd"/>
      <w:r w:rsidR="00110772">
        <w:rPr>
          <w:rFonts w:ascii="Century Gothic" w:eastAsia="Batang" w:hAnsi="Century Gothic" w:cs="Times New Roman"/>
          <w:sz w:val="20"/>
          <w:szCs w:val="20"/>
          <w:lang w:eastAsia="ko-KR"/>
        </w:rPr>
        <w:t>-Bąk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- Członek Komisji</w:t>
      </w:r>
    </w:p>
    <w:p w14:paraId="131A8050" w14:textId="1484B1A7" w:rsidR="006146D6" w:rsidRPr="00E74F3D" w:rsidRDefault="006146D6" w:rsidP="006146D6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4. </w:t>
      </w:r>
      <w:r w:rsidR="00110772">
        <w:rPr>
          <w:rFonts w:ascii="Century Gothic" w:eastAsia="Batang" w:hAnsi="Century Gothic" w:cs="Times New Roman"/>
          <w:sz w:val="20"/>
          <w:szCs w:val="20"/>
          <w:lang w:eastAsia="ko-KR"/>
        </w:rPr>
        <w:t>Stanisław Przybylski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- Członek Komisji</w:t>
      </w:r>
    </w:p>
    <w:p w14:paraId="1B687A17" w14:textId="77777777" w:rsidR="0002544C" w:rsidRDefault="0002544C" w:rsidP="006146D6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</w:p>
    <w:p w14:paraId="40F251D9" w14:textId="6567DAE3" w:rsidR="00110772" w:rsidRPr="0002544C" w:rsidRDefault="00110772" w:rsidP="006146D6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Stwierdza, że zgodnie z art. 238 ustawy o finansach publicznych, Burmistrz przedstawił radzie </w:t>
      </w:r>
      <w:r w:rsidRPr="0002544C">
        <w:rPr>
          <w:rFonts w:ascii="Century Gothic" w:eastAsia="Batang" w:hAnsi="Century Gothic" w:cs="Times New Roman"/>
          <w:sz w:val="20"/>
          <w:szCs w:val="20"/>
          <w:lang w:eastAsia="ko-KR"/>
        </w:rPr>
        <w:t>projekt budżetu na 2025 rok wraz z uzasadnieniem</w:t>
      </w:r>
      <w:r w:rsidR="0002544C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w wymaganym terminie.</w:t>
      </w:r>
    </w:p>
    <w:p w14:paraId="7AB941D8" w14:textId="17CBCD6A" w:rsidR="006146D6" w:rsidRPr="0002544C" w:rsidRDefault="00110772" w:rsidP="006146D6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02544C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Członkowie komisji po </w:t>
      </w:r>
      <w:r w:rsidR="006146D6" w:rsidRPr="0002544C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szczegółowym zapoznaniu się na </w:t>
      </w:r>
      <w:r w:rsidRPr="0002544C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wspólnym </w:t>
      </w:r>
      <w:r w:rsidR="006146D6" w:rsidRPr="0002544C">
        <w:rPr>
          <w:rFonts w:ascii="Century Gothic" w:eastAsia="Batang" w:hAnsi="Century Gothic" w:cs="Times New Roman"/>
          <w:sz w:val="20"/>
          <w:szCs w:val="20"/>
          <w:lang w:eastAsia="ko-KR"/>
        </w:rPr>
        <w:t>posiedzeniu w dniu 28 listopada 2024 roku z projektem budżetu gminy Rawicz na 2025 rok oraz z Wieloletnią Prognozą Finansową dla Gminy Rawicz na lata 2025-2034, stwierdz</w:t>
      </w:r>
      <w:r w:rsidRPr="0002544C">
        <w:rPr>
          <w:rFonts w:ascii="Century Gothic" w:eastAsia="Batang" w:hAnsi="Century Gothic" w:cs="Times New Roman"/>
          <w:sz w:val="20"/>
          <w:szCs w:val="20"/>
          <w:lang w:eastAsia="ko-KR"/>
        </w:rPr>
        <w:t>ają</w:t>
      </w:r>
      <w:r w:rsidR="006146D6" w:rsidRPr="0002544C">
        <w:rPr>
          <w:rFonts w:ascii="Century Gothic" w:eastAsia="Batang" w:hAnsi="Century Gothic" w:cs="Times New Roman"/>
          <w:sz w:val="20"/>
          <w:szCs w:val="20"/>
          <w:lang w:eastAsia="ko-KR"/>
        </w:rPr>
        <w:t>:</w:t>
      </w:r>
    </w:p>
    <w:p w14:paraId="4CDBD9A5" w14:textId="21FBC1C7" w:rsidR="009D5B6C" w:rsidRPr="0002544C" w:rsidRDefault="0002544C" w:rsidP="0002544C">
      <w:pPr>
        <w:pStyle w:val="akapit"/>
        <w:spacing w:before="0" w:beforeAutospacing="0" w:after="0" w:afterAutospacing="0" w:line="276" w:lineRule="auto"/>
        <w:jc w:val="both"/>
        <w:rPr>
          <w:rFonts w:ascii="Century Gothic" w:hAnsi="Century Gothic"/>
          <w:sz w:val="20"/>
          <w:szCs w:val="20"/>
        </w:rPr>
      </w:pPr>
      <w:r w:rsidRPr="0002544C">
        <w:rPr>
          <w:rFonts w:ascii="Century Gothic" w:hAnsi="Century Gothic"/>
          <w:sz w:val="20"/>
          <w:szCs w:val="20"/>
        </w:rPr>
        <w:t>Przedłożony b</w:t>
      </w:r>
      <w:r w:rsidR="009D5B6C" w:rsidRPr="0002544C">
        <w:rPr>
          <w:rFonts w:ascii="Century Gothic" w:hAnsi="Century Gothic"/>
          <w:sz w:val="20"/>
          <w:szCs w:val="20"/>
        </w:rPr>
        <w:t xml:space="preserve">udżet </w:t>
      </w:r>
      <w:r w:rsidRPr="0002544C">
        <w:rPr>
          <w:rFonts w:ascii="Century Gothic" w:hAnsi="Century Gothic"/>
          <w:sz w:val="20"/>
          <w:szCs w:val="20"/>
        </w:rPr>
        <w:t xml:space="preserve">na 2025 rok </w:t>
      </w:r>
      <w:r w:rsidR="009D5B6C" w:rsidRPr="0002544C">
        <w:rPr>
          <w:rFonts w:ascii="Century Gothic" w:hAnsi="Century Gothic"/>
          <w:sz w:val="20"/>
          <w:szCs w:val="20"/>
        </w:rPr>
        <w:t xml:space="preserve">zakłada pozyskanie przez gminę dochodów w wysokości </w:t>
      </w:r>
      <w:r w:rsidR="009D5B6C" w:rsidRPr="0002544C">
        <w:rPr>
          <w:rFonts w:ascii="Century Gothic" w:hAnsi="Century Gothic"/>
          <w:b/>
          <w:bCs/>
          <w:sz w:val="20"/>
          <w:szCs w:val="20"/>
        </w:rPr>
        <w:t>194 430 709,33 zł</w:t>
      </w:r>
      <w:r w:rsidR="009D5B6C" w:rsidRPr="0002544C">
        <w:rPr>
          <w:rFonts w:ascii="Century Gothic" w:hAnsi="Century Gothic"/>
          <w:sz w:val="20"/>
          <w:szCs w:val="20"/>
        </w:rPr>
        <w:t xml:space="preserve">, a limit wydatków określa na kwotę </w:t>
      </w:r>
      <w:r w:rsidR="009D5B6C" w:rsidRPr="0002544C">
        <w:rPr>
          <w:rFonts w:ascii="Century Gothic" w:hAnsi="Century Gothic"/>
          <w:b/>
          <w:bCs/>
          <w:sz w:val="20"/>
          <w:szCs w:val="20"/>
        </w:rPr>
        <w:t>206 486 246,33 zł</w:t>
      </w:r>
      <w:r w:rsidR="009D5B6C" w:rsidRPr="0002544C">
        <w:rPr>
          <w:rFonts w:ascii="Century Gothic" w:hAnsi="Century Gothic"/>
          <w:sz w:val="20"/>
          <w:szCs w:val="20"/>
        </w:rPr>
        <w:t>.</w:t>
      </w:r>
    </w:p>
    <w:p w14:paraId="29396AE1" w14:textId="12A73E0F" w:rsidR="009D5B6C" w:rsidRPr="0002544C" w:rsidRDefault="009D5B6C" w:rsidP="0002544C">
      <w:pPr>
        <w:pStyle w:val="akapit"/>
        <w:spacing w:before="0" w:beforeAutospacing="0" w:after="0" w:afterAutospacing="0" w:line="276" w:lineRule="auto"/>
        <w:jc w:val="both"/>
        <w:rPr>
          <w:rFonts w:ascii="Century Gothic" w:hAnsi="Century Gothic"/>
          <w:sz w:val="20"/>
          <w:szCs w:val="20"/>
        </w:rPr>
      </w:pPr>
      <w:r w:rsidRPr="0002544C">
        <w:rPr>
          <w:rFonts w:ascii="Century Gothic" w:hAnsi="Century Gothic"/>
          <w:sz w:val="20"/>
          <w:szCs w:val="20"/>
        </w:rPr>
        <w:t xml:space="preserve">Wydatki bieżące wyniosą </w:t>
      </w:r>
      <w:r w:rsidRPr="0002544C">
        <w:rPr>
          <w:rFonts w:ascii="Century Gothic" w:hAnsi="Century Gothic"/>
          <w:b/>
          <w:bCs/>
          <w:sz w:val="20"/>
          <w:szCs w:val="20"/>
        </w:rPr>
        <w:t>174 768 374,54 zł</w:t>
      </w:r>
      <w:r w:rsidRPr="0002544C">
        <w:rPr>
          <w:rFonts w:ascii="Century Gothic" w:hAnsi="Century Gothic"/>
          <w:sz w:val="20"/>
          <w:szCs w:val="20"/>
        </w:rPr>
        <w:t xml:space="preserve">, zaś majątkowe zaplanowano w kwocie </w:t>
      </w:r>
      <w:r w:rsidRPr="0002544C">
        <w:rPr>
          <w:rFonts w:ascii="Century Gothic" w:hAnsi="Century Gothic"/>
          <w:b/>
          <w:bCs/>
          <w:sz w:val="20"/>
          <w:szCs w:val="20"/>
        </w:rPr>
        <w:t>31 717 871,79 zł</w:t>
      </w:r>
      <w:r w:rsidR="0002544C" w:rsidRPr="0002544C">
        <w:rPr>
          <w:rFonts w:ascii="Century Gothic" w:hAnsi="Century Gothic"/>
          <w:b/>
          <w:bCs/>
          <w:sz w:val="20"/>
          <w:szCs w:val="20"/>
        </w:rPr>
        <w:t>.</w:t>
      </w:r>
    </w:p>
    <w:p w14:paraId="1AC60EB6" w14:textId="77777777" w:rsidR="009D5B6C" w:rsidRPr="0002544C" w:rsidRDefault="009D5B6C" w:rsidP="0002544C">
      <w:pPr>
        <w:pStyle w:val="akapit"/>
        <w:spacing w:before="0" w:beforeAutospacing="0" w:after="0" w:afterAutospacing="0" w:line="276" w:lineRule="auto"/>
        <w:jc w:val="both"/>
        <w:rPr>
          <w:rFonts w:ascii="Century Gothic" w:hAnsi="Century Gothic"/>
          <w:sz w:val="20"/>
          <w:szCs w:val="20"/>
        </w:rPr>
      </w:pPr>
      <w:r w:rsidRPr="0002544C">
        <w:rPr>
          <w:rFonts w:ascii="Century Gothic" w:hAnsi="Century Gothic"/>
          <w:sz w:val="20"/>
          <w:szCs w:val="20"/>
        </w:rPr>
        <w:t xml:space="preserve">W budżecie zabezpieczono rezerwy celowe łącznie na kwotę </w:t>
      </w:r>
      <w:r w:rsidRPr="0002544C">
        <w:rPr>
          <w:rFonts w:ascii="Century Gothic" w:hAnsi="Century Gothic"/>
          <w:b/>
          <w:bCs/>
          <w:sz w:val="20"/>
          <w:szCs w:val="20"/>
        </w:rPr>
        <w:t>4 714 680,61 zł</w:t>
      </w:r>
      <w:r w:rsidRPr="0002544C">
        <w:rPr>
          <w:rFonts w:ascii="Century Gothic" w:hAnsi="Century Gothic"/>
          <w:sz w:val="20"/>
          <w:szCs w:val="20"/>
        </w:rPr>
        <w:t xml:space="preserve">, oraz rezerwę ogólną w kwocie </w:t>
      </w:r>
      <w:r w:rsidRPr="0002544C">
        <w:rPr>
          <w:rFonts w:ascii="Century Gothic" w:hAnsi="Century Gothic"/>
          <w:b/>
          <w:bCs/>
          <w:sz w:val="20"/>
          <w:szCs w:val="20"/>
        </w:rPr>
        <w:t>500 000,00 zł</w:t>
      </w:r>
      <w:r w:rsidRPr="0002544C">
        <w:rPr>
          <w:rFonts w:ascii="Century Gothic" w:hAnsi="Century Gothic"/>
          <w:sz w:val="20"/>
          <w:szCs w:val="20"/>
        </w:rPr>
        <w:t xml:space="preserve">. </w:t>
      </w:r>
    </w:p>
    <w:p w14:paraId="17594D30" w14:textId="0654F34D" w:rsidR="009D5B6C" w:rsidRPr="0002544C" w:rsidRDefault="009D5B6C" w:rsidP="0002544C">
      <w:pPr>
        <w:pStyle w:val="akapit"/>
        <w:spacing w:before="0" w:beforeAutospacing="0" w:after="0" w:afterAutospacing="0" w:line="276" w:lineRule="auto"/>
        <w:jc w:val="both"/>
        <w:rPr>
          <w:rFonts w:ascii="Century Gothic" w:hAnsi="Century Gothic"/>
          <w:sz w:val="20"/>
          <w:szCs w:val="20"/>
        </w:rPr>
      </w:pPr>
      <w:r w:rsidRPr="0002544C">
        <w:rPr>
          <w:rFonts w:ascii="Century Gothic" w:hAnsi="Century Gothic"/>
          <w:sz w:val="20"/>
          <w:szCs w:val="20"/>
        </w:rPr>
        <w:t xml:space="preserve">W związku z tym, że wydatki są wyższe od dochodów, występuje deficyt budżetowy </w:t>
      </w:r>
      <w:r w:rsidRPr="0002544C">
        <w:rPr>
          <w:rFonts w:ascii="Century Gothic" w:hAnsi="Century Gothic"/>
          <w:sz w:val="20"/>
          <w:szCs w:val="20"/>
        </w:rPr>
        <w:br/>
        <w:t xml:space="preserve">w kwocie </w:t>
      </w:r>
      <w:r w:rsidRPr="0002544C">
        <w:rPr>
          <w:rFonts w:ascii="Century Gothic" w:hAnsi="Century Gothic"/>
          <w:b/>
          <w:bCs/>
          <w:sz w:val="20"/>
          <w:szCs w:val="20"/>
        </w:rPr>
        <w:t>12 055 537,00 zł</w:t>
      </w:r>
      <w:r w:rsidRPr="0002544C">
        <w:rPr>
          <w:rFonts w:ascii="Century Gothic" w:hAnsi="Century Gothic"/>
          <w:sz w:val="20"/>
          <w:szCs w:val="20"/>
        </w:rPr>
        <w:t>, który zostanie sfinansowany przychodami z wolnych środków oraz z lokat dokonanych w latach ubiegłych, o których mowa w art. 217 ust. 2 pkt 6 i 7 ustawy o finansach publicznych.</w:t>
      </w:r>
      <w:r w:rsidR="0002544C">
        <w:rPr>
          <w:rFonts w:ascii="Century Gothic" w:hAnsi="Century Gothic"/>
          <w:sz w:val="20"/>
          <w:szCs w:val="20"/>
        </w:rPr>
        <w:t xml:space="preserve"> </w:t>
      </w:r>
      <w:r w:rsidRPr="0002544C">
        <w:rPr>
          <w:rFonts w:ascii="Century Gothic" w:hAnsi="Century Gothic"/>
          <w:sz w:val="20"/>
          <w:szCs w:val="20"/>
        </w:rPr>
        <w:t>Przypadające na 2025 rok do spłaty zobowiązania gminy z tytułu</w:t>
      </w:r>
      <w:r w:rsidR="0002544C">
        <w:rPr>
          <w:rFonts w:ascii="Century Gothic" w:hAnsi="Century Gothic"/>
          <w:sz w:val="20"/>
          <w:szCs w:val="20"/>
        </w:rPr>
        <w:t xml:space="preserve"> </w:t>
      </w:r>
      <w:r w:rsidRPr="0002544C">
        <w:rPr>
          <w:rFonts w:ascii="Century Gothic" w:hAnsi="Century Gothic"/>
          <w:sz w:val="20"/>
          <w:szCs w:val="20"/>
        </w:rPr>
        <w:t xml:space="preserve">zaciągniętych  kredytów  wynoszą  kwotę  </w:t>
      </w:r>
      <w:r w:rsidRPr="0002544C">
        <w:rPr>
          <w:rFonts w:ascii="Century Gothic" w:hAnsi="Century Gothic"/>
          <w:b/>
          <w:bCs/>
          <w:sz w:val="20"/>
          <w:szCs w:val="20"/>
        </w:rPr>
        <w:t>3 371 214 zł</w:t>
      </w:r>
      <w:r w:rsidRPr="0002544C">
        <w:rPr>
          <w:rFonts w:ascii="Century Gothic" w:hAnsi="Century Gothic"/>
          <w:sz w:val="20"/>
          <w:szCs w:val="20"/>
        </w:rPr>
        <w:t>.</w:t>
      </w:r>
    </w:p>
    <w:p w14:paraId="7B7C4FE6" w14:textId="3C71F40C" w:rsidR="0002544C" w:rsidRDefault="0002544C" w:rsidP="0002544C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02544C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Komisja stwierdza, że w projekcie budżetu zawarto upoważnienie dla Burmistrza gminy Rawicz do zaciągania kredytów i pożyczek na pokrycie występującego w ciągu roku budżetowego przejściowego deficytu budżetu do wysokości </w:t>
      </w:r>
      <w:r w:rsidRPr="0002544C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5.000.000,00 zł</w:t>
      </w:r>
      <w:r w:rsidRPr="0002544C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. Projekt budżetu określa również kwotę do której Burmistrz może samodzielnie zaciągnąć zobowiązania wynosi ona </w:t>
      </w:r>
      <w:r w:rsidRPr="0002544C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10.000.000,00 zł.</w:t>
      </w:r>
      <w:r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</w:t>
      </w:r>
      <w:r w:rsidRPr="0002544C">
        <w:rPr>
          <w:rFonts w:ascii="Century Gothic" w:eastAsia="Batang" w:hAnsi="Century Gothic" w:cs="Times New Roman"/>
          <w:bCs/>
          <w:sz w:val="20"/>
          <w:szCs w:val="20"/>
          <w:lang w:eastAsia="ko-KR"/>
        </w:rPr>
        <w:t>Projekt budżetu zawiera również określone</w:t>
      </w:r>
      <w:r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</w:t>
      </w:r>
      <w:r w:rsidRPr="00E74F3D">
        <w:rPr>
          <w:rFonts w:ascii="Century Gothic" w:hAnsi="Century Gothic"/>
          <w:sz w:val="20"/>
          <w:szCs w:val="20"/>
        </w:rPr>
        <w:t xml:space="preserve">dochody w kwocie </w:t>
      </w:r>
      <w:r>
        <w:rPr>
          <w:rFonts w:ascii="Century Gothic" w:hAnsi="Century Gothic"/>
          <w:b/>
          <w:bCs/>
          <w:sz w:val="20"/>
          <w:szCs w:val="20"/>
        </w:rPr>
        <w:t>700</w:t>
      </w:r>
      <w:r w:rsidRPr="00E74F3D">
        <w:rPr>
          <w:rFonts w:ascii="Century Gothic" w:hAnsi="Century Gothic"/>
          <w:b/>
          <w:bCs/>
          <w:sz w:val="20"/>
          <w:szCs w:val="20"/>
        </w:rPr>
        <w:t xml:space="preserve"> 000,00 zł </w:t>
      </w:r>
      <w:r w:rsidRPr="00E74F3D">
        <w:rPr>
          <w:rFonts w:ascii="Century Gothic" w:hAnsi="Century Gothic"/>
          <w:sz w:val="20"/>
          <w:szCs w:val="20"/>
        </w:rPr>
        <w:t xml:space="preserve">z tytułu wydawania zezwoleń na sprzedaż napojów alkoholowych i </w:t>
      </w:r>
      <w:r w:rsidRPr="00E74F3D">
        <w:rPr>
          <w:rFonts w:ascii="Century Gothic" w:hAnsi="Century Gothic"/>
          <w:b/>
          <w:bCs/>
          <w:sz w:val="20"/>
          <w:szCs w:val="20"/>
        </w:rPr>
        <w:t>2</w:t>
      </w:r>
      <w:r>
        <w:rPr>
          <w:rFonts w:ascii="Century Gothic" w:hAnsi="Century Gothic"/>
          <w:b/>
          <w:bCs/>
          <w:sz w:val="20"/>
          <w:szCs w:val="20"/>
        </w:rPr>
        <w:t>26</w:t>
      </w:r>
      <w:r w:rsidRPr="00E74F3D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256</w:t>
      </w:r>
      <w:r w:rsidRPr="00E74F3D">
        <w:rPr>
          <w:rFonts w:ascii="Century Gothic" w:hAnsi="Century Gothic"/>
          <w:b/>
          <w:bCs/>
          <w:sz w:val="20"/>
          <w:szCs w:val="20"/>
        </w:rPr>
        <w:t>,</w:t>
      </w:r>
      <w:r>
        <w:rPr>
          <w:rFonts w:ascii="Century Gothic" w:hAnsi="Century Gothic"/>
          <w:b/>
          <w:bCs/>
          <w:sz w:val="20"/>
          <w:szCs w:val="20"/>
        </w:rPr>
        <w:t>14</w:t>
      </w:r>
      <w:r w:rsidRPr="00E74F3D">
        <w:rPr>
          <w:rFonts w:ascii="Century Gothic" w:hAnsi="Century Gothic"/>
          <w:b/>
          <w:bCs/>
          <w:sz w:val="20"/>
          <w:szCs w:val="20"/>
        </w:rPr>
        <w:t xml:space="preserve"> zł </w:t>
      </w:r>
      <w:r w:rsidRPr="00E74F3D">
        <w:rPr>
          <w:rFonts w:ascii="Century Gothic" w:hAnsi="Century Gothic"/>
          <w:sz w:val="20"/>
          <w:szCs w:val="20"/>
        </w:rPr>
        <w:t>z tytułu części opłaty za zezwolenia na sprzedaż napojów alkoholowych</w:t>
      </w:r>
      <w:r>
        <w:rPr>
          <w:rFonts w:ascii="Century Gothic" w:hAnsi="Century Gothic"/>
          <w:sz w:val="20"/>
          <w:szCs w:val="20"/>
        </w:rPr>
        <w:t>.</w:t>
      </w:r>
    </w:p>
    <w:p w14:paraId="593F0428" w14:textId="02AE804A" w:rsidR="009D5B6C" w:rsidRDefault="009D5B6C" w:rsidP="0002544C">
      <w:pPr>
        <w:spacing w:after="0" w:line="276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</w:p>
    <w:p w14:paraId="6B504786" w14:textId="1EA1E906" w:rsidR="006146D6" w:rsidRPr="00E74F3D" w:rsidRDefault="006146D6" w:rsidP="006146D6">
      <w:pPr>
        <w:spacing w:after="0" w:line="36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  <w:r>
        <w:rPr>
          <w:rFonts w:ascii="Century Gothic" w:eastAsia="Batang" w:hAnsi="Century Gothic" w:cs="Times New Roman"/>
          <w:b/>
          <w:sz w:val="20"/>
          <w:szCs w:val="20"/>
          <w:lang w:eastAsia="ko-KR"/>
        </w:rPr>
        <w:t>Przewodnicząc</w:t>
      </w:r>
      <w:r w:rsidR="0002544C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a</w:t>
      </w:r>
      <w:r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komisji poddał</w:t>
      </w:r>
      <w:r w:rsidR="0002544C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a</w:t>
      </w:r>
      <w:r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pod głosowanie przedstawiony projekt Budżetu Gminy Rawicz na 2025 rok</w:t>
      </w:r>
    </w:p>
    <w:p w14:paraId="01D4CC1B" w14:textId="77777777" w:rsidR="006146D6" w:rsidRPr="00E74F3D" w:rsidRDefault="006146D6" w:rsidP="006146D6">
      <w:pPr>
        <w:spacing w:after="0" w:line="24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Głosowanie za przedstawionym projektem budżetu na 202</w:t>
      </w:r>
      <w:r>
        <w:rPr>
          <w:rFonts w:ascii="Century Gothic" w:eastAsia="Batang" w:hAnsi="Century Gothic" w:cs="Times New Roman"/>
          <w:b/>
          <w:sz w:val="20"/>
          <w:szCs w:val="20"/>
          <w:lang w:eastAsia="ko-KR"/>
        </w:rPr>
        <w:t>5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rok </w:t>
      </w:r>
    </w:p>
    <w:p w14:paraId="6EBDAC16" w14:textId="77777777" w:rsidR="006146D6" w:rsidRPr="002E54BE" w:rsidRDefault="006146D6" w:rsidP="006146D6">
      <w:pPr>
        <w:pStyle w:val="Nagwek"/>
        <w:jc w:val="center"/>
        <w:rPr>
          <w:rFonts w:ascii="Century Gothic" w:hAnsi="Century Gothic"/>
          <w:b/>
          <w:bCs/>
        </w:rPr>
      </w:pPr>
    </w:p>
    <w:p w14:paraId="2E06ED70" w14:textId="11CB2E94" w:rsidR="0002544C" w:rsidRPr="00204315" w:rsidRDefault="0002544C" w:rsidP="0002544C">
      <w:pPr>
        <w:spacing w:after="0" w:line="360" w:lineRule="auto"/>
        <w:jc w:val="both"/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1. </w:t>
      </w:r>
      <w:r>
        <w:rPr>
          <w:rFonts w:ascii="Century Gothic" w:eastAsia="Batang" w:hAnsi="Century Gothic" w:cs="Times New Roman"/>
          <w:sz w:val="20"/>
          <w:szCs w:val="20"/>
          <w:lang w:eastAsia="ko-KR"/>
        </w:rPr>
        <w:t>Hanna Górniak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- Przewodniczący Komisji</w:t>
      </w:r>
      <w:r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– </w:t>
      </w:r>
      <w:r w:rsidRPr="00204315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 xml:space="preserve">za </w:t>
      </w:r>
    </w:p>
    <w:p w14:paraId="5ACFBC46" w14:textId="1049487B" w:rsidR="0002544C" w:rsidRPr="00E74F3D" w:rsidRDefault="0002544C" w:rsidP="0002544C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2. </w:t>
      </w:r>
      <w:r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Piotr Mosiek 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- Zastępca Przewodniczącej</w:t>
      </w:r>
      <w:r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-</w:t>
      </w:r>
      <w:r w:rsidRPr="00204315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 xml:space="preserve">za </w:t>
      </w:r>
    </w:p>
    <w:p w14:paraId="6E76BA6B" w14:textId="13B294DA" w:rsidR="0002544C" w:rsidRPr="00204315" w:rsidRDefault="0002544C" w:rsidP="0002544C">
      <w:pPr>
        <w:spacing w:after="0" w:line="360" w:lineRule="auto"/>
        <w:jc w:val="both"/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lastRenderedPageBreak/>
        <w:t xml:space="preserve">3. </w:t>
      </w:r>
      <w:r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Beata </w:t>
      </w:r>
      <w:proofErr w:type="spellStart"/>
      <w:r>
        <w:rPr>
          <w:rFonts w:ascii="Century Gothic" w:eastAsia="Batang" w:hAnsi="Century Gothic" w:cs="Times New Roman"/>
          <w:sz w:val="20"/>
          <w:szCs w:val="20"/>
          <w:lang w:eastAsia="ko-KR"/>
        </w:rPr>
        <w:t>Niepiekło</w:t>
      </w:r>
      <w:proofErr w:type="spellEnd"/>
      <w:r>
        <w:rPr>
          <w:rFonts w:ascii="Century Gothic" w:eastAsia="Batang" w:hAnsi="Century Gothic" w:cs="Times New Roman"/>
          <w:sz w:val="20"/>
          <w:szCs w:val="20"/>
          <w:lang w:eastAsia="ko-KR"/>
        </w:rPr>
        <w:t>-Bąk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- Członek Komisji</w:t>
      </w:r>
      <w:r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– </w:t>
      </w:r>
      <w:r w:rsidRPr="00204315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 xml:space="preserve">za </w:t>
      </w:r>
    </w:p>
    <w:p w14:paraId="5BDA97C6" w14:textId="07F77116" w:rsidR="0002544C" w:rsidRPr="00204315" w:rsidRDefault="0002544C" w:rsidP="0002544C">
      <w:pPr>
        <w:spacing w:after="0" w:line="360" w:lineRule="auto"/>
        <w:jc w:val="both"/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4. </w:t>
      </w:r>
      <w:r>
        <w:rPr>
          <w:rFonts w:ascii="Century Gothic" w:eastAsia="Batang" w:hAnsi="Century Gothic" w:cs="Times New Roman"/>
          <w:sz w:val="20"/>
          <w:szCs w:val="20"/>
          <w:lang w:eastAsia="ko-KR"/>
        </w:rPr>
        <w:t>Stanisław Przybylski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- Członek Komisji</w:t>
      </w:r>
      <w:r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– </w:t>
      </w:r>
      <w:r w:rsidRPr="00204315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za</w:t>
      </w:r>
    </w:p>
    <w:p w14:paraId="10D8CE1C" w14:textId="77777777" w:rsidR="0002544C" w:rsidRPr="008F1F53" w:rsidRDefault="0002544C" w:rsidP="0002544C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</w:p>
    <w:p w14:paraId="7F137F2E" w14:textId="77777777" w:rsidR="004B7533" w:rsidRPr="004B7533" w:rsidRDefault="004B7533" w:rsidP="004B753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Propozycje Komisji Oświatowej do budżetu na rok 2025:</w:t>
      </w:r>
    </w:p>
    <w:p w14:paraId="75F324F1" w14:textId="77777777" w:rsidR="00703B42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-modernizacja placu zabaw przy Szkole Podstawowej w Sierakowie,</w:t>
      </w:r>
    </w:p>
    <w:p w14:paraId="536455F5" w14:textId="10C879BE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budowa boiska wielofunkcyjnego  przy w Szkole Podstawowej w Sierakowie,</w:t>
      </w:r>
    </w:p>
    <w:p w14:paraId="4B42815A" w14:textId="77777777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 budowa ulicy Dożynkowej w Sierakowie,</w:t>
      </w:r>
    </w:p>
    <w:p w14:paraId="5169425F" w14:textId="77777777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budowa ulicy Willowej w Łaszczynie, </w:t>
      </w:r>
    </w:p>
    <w:p w14:paraId="4E2406D6" w14:textId="77777777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-budowa oświetlenia przy ścieżce rowerowej z Rawicza do Łaszczyna,</w:t>
      </w:r>
    </w:p>
    <w:p w14:paraId="57270ECA" w14:textId="77777777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budowa ulicy Myśliwskiej w Rawiczu,</w:t>
      </w:r>
    </w:p>
    <w:p w14:paraId="106F4D6D" w14:textId="77777777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-budowa pełnowymiarowego boiska sportowego ze sztuczną nawierzchnią ,</w:t>
      </w:r>
    </w:p>
    <w:p w14:paraId="18FA139C" w14:textId="77777777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-opracowanie koncepcji budowy kanalizacji na </w:t>
      </w:r>
      <w:proofErr w:type="spellStart"/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Hazach</w:t>
      </w:r>
      <w:proofErr w:type="spellEnd"/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– przyjęcie programu budowy tej sieci z rozbiciem na etapy,</w:t>
      </w:r>
    </w:p>
    <w:p w14:paraId="4CCF0650" w14:textId="77777777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-budowa remizy strażackiej w Sarnowie ;</w:t>
      </w:r>
    </w:p>
    <w:p w14:paraId="3D31FF35" w14:textId="77777777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-remont ul. 700 </w:t>
      </w:r>
      <w:proofErr w:type="spellStart"/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lecia</w:t>
      </w:r>
      <w:proofErr w:type="spellEnd"/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za torami ;</w:t>
      </w:r>
    </w:p>
    <w:p w14:paraId="42186D6B" w14:textId="77777777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remont ul. Wiatracznej lewa odnoga wraz z łącznikiem oraz budowa chodników patrząc od ul. Paderewskiego  po stronie prawej , natomiast po stronie lewej utworzenie  ścieżki pieszo-rowerowej łączącej się w Szymanowie ze ścieżką pieszo-rowerową do Osieka;</w:t>
      </w:r>
    </w:p>
    <w:p w14:paraId="3E2A818E" w14:textId="64FAC9D4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- utworzenie w </w:t>
      </w:r>
      <w:r w:rsidR="00703B42"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Sarnowskim</w:t>
      </w: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ratuszu przestrzeni dla różnych grup wiekowych  oraz różnych kół zainteresowań dla mieszkańców Sarnowy i nie tylko;</w:t>
      </w:r>
    </w:p>
    <w:p w14:paraId="7FB8FCB3" w14:textId="19C2F548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- w </w:t>
      </w:r>
      <w:r w:rsidR="00703B42"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Sarnowskim</w:t>
      </w:r>
      <w:r w:rsidRPr="004B7533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lapidarium utworzenia parku historycznego z opisem tablic nagrobnych i ich historią. </w:t>
      </w:r>
    </w:p>
    <w:p w14:paraId="76C3503E" w14:textId="173D79FF" w:rsidR="004B7533" w:rsidRPr="004B7533" w:rsidRDefault="00703B42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Ź</w:t>
      </w:r>
      <w:r w:rsidRPr="004B753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ródło</w:t>
      </w:r>
      <w:r w:rsidR="004B7533" w:rsidRPr="004B753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finansowania: </w:t>
      </w:r>
    </w:p>
    <w:p w14:paraId="3DEA460C" w14:textId="77777777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Z wolnych środków budżetowych Gminy Rawicz lub środków zewnętrznych pozyskanych przez Gminę w danym roku.          </w:t>
      </w:r>
    </w:p>
    <w:p w14:paraId="5F8E0702" w14:textId="77777777" w:rsidR="004B7533" w:rsidRPr="004B7533" w:rsidRDefault="004B7533" w:rsidP="00703B4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Głosowały 4 osoby , wszyscy za przyjęciem powyższych propozycji do budżetu na rok 2025r.                         </w:t>
      </w:r>
    </w:p>
    <w:p w14:paraId="66AFD0F5" w14:textId="77777777" w:rsidR="004B7533" w:rsidRPr="004B7533" w:rsidRDefault="004B7533" w:rsidP="004B753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B753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2CB68AAB" w14:textId="4DD29E23" w:rsidR="00675E84" w:rsidRPr="004B7533" w:rsidRDefault="00675E84" w:rsidP="006146D6">
      <w:pPr>
        <w:jc w:val="center"/>
        <w:rPr>
          <w:rFonts w:ascii="Century Gothic" w:hAnsi="Century Gothic"/>
          <w:sz w:val="20"/>
          <w:szCs w:val="20"/>
        </w:rPr>
      </w:pPr>
    </w:p>
    <w:sectPr w:rsidR="00675E84" w:rsidRPr="004B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5F"/>
    <w:rsid w:val="0002544C"/>
    <w:rsid w:val="000C73B0"/>
    <w:rsid w:val="00110772"/>
    <w:rsid w:val="001B290C"/>
    <w:rsid w:val="00204315"/>
    <w:rsid w:val="004B7533"/>
    <w:rsid w:val="005E547E"/>
    <w:rsid w:val="006146D6"/>
    <w:rsid w:val="00675E84"/>
    <w:rsid w:val="00703B42"/>
    <w:rsid w:val="008F1F53"/>
    <w:rsid w:val="009D5B6C"/>
    <w:rsid w:val="00EE0AAF"/>
    <w:rsid w:val="00F1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D9DE"/>
  <w15:chartTrackingRefBased/>
  <w15:docId w15:val="{2D6F62A0-9B99-42C2-A727-6BFD3C5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0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0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0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0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0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0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0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00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0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00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00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00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00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0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0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00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00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00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0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00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005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46D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146D6"/>
    <w:rPr>
      <w:kern w:val="0"/>
      <w14:ligatures w14:val="none"/>
    </w:rPr>
  </w:style>
  <w:style w:type="paragraph" w:customStyle="1" w:styleId="akapit">
    <w:name w:val="akapit"/>
    <w:basedOn w:val="Normalny"/>
    <w:rsid w:val="009D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5</cp:revision>
  <dcterms:created xsi:type="dcterms:W3CDTF">2024-12-02T08:34:00Z</dcterms:created>
  <dcterms:modified xsi:type="dcterms:W3CDTF">2024-12-02T10:27:00Z</dcterms:modified>
</cp:coreProperties>
</file>